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00B0" w14:textId="2C0E6F9B" w:rsidR="00F666D6" w:rsidRPr="00723D6C" w:rsidRDefault="00723D6C" w:rsidP="0072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D6C">
        <w:rPr>
          <w:rFonts w:ascii="Times New Roman" w:hAnsi="Times New Roman" w:cs="Times New Roman"/>
          <w:sz w:val="24"/>
          <w:szCs w:val="24"/>
        </w:rPr>
        <w:t>МДОУ «Детский сад «Светлячок» структурных подразделений не имеет.</w:t>
      </w:r>
    </w:p>
    <w:sectPr w:rsidR="00F666D6" w:rsidRPr="0072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D6"/>
    <w:rsid w:val="00723D6C"/>
    <w:rsid w:val="00F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E6D5"/>
  <w15:chartTrackingRefBased/>
  <w15:docId w15:val="{FBB99624-EBED-49EC-9F60-AFA3C84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2024-12-12T04:35:00Z</dcterms:created>
  <dcterms:modified xsi:type="dcterms:W3CDTF">2024-12-12T04:38:00Z</dcterms:modified>
</cp:coreProperties>
</file>