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center"/>
        <w:rPr>
          <w:rFonts w:ascii="Times New Roman" w:hAnsi="Times New Roman"/>
          <w:sz w:val="24"/>
        </w:rPr>
      </w:pPr>
    </w:p>
    <w:p w14:paraId="02000000">
      <w:pPr>
        <w:spacing w:after="0" w:before="150" w:line="450" w:lineRule="atLeast"/>
        <w:ind/>
        <w:jc w:val="center"/>
        <w:outlineLvl w:val="0"/>
        <w:rPr>
          <w:rFonts w:ascii="Times New Roman" w:hAnsi="Times New Roman"/>
          <w:sz w:val="28"/>
        </w:rPr>
      </w:pPr>
    </w:p>
    <w:p w14:paraId="03000000">
      <w:pPr>
        <w:spacing w:after="0" w:before="150" w:line="450" w:lineRule="atLeast"/>
        <w:ind/>
        <w:outlineLvl w:val="0"/>
        <w:rPr>
          <w:rFonts w:ascii="Times New Roman" w:hAnsi="Times New Roman"/>
          <w:sz w:val="28"/>
        </w:rPr>
      </w:pPr>
      <w:r>
        <w:rPr>
          <w:rFonts w:ascii="Times New Roman" w:hAnsi="Times New Roman"/>
          <w:color w:val="000000"/>
          <w:sz w:val="28"/>
          <w:highlight w:val="white"/>
        </w:rPr>
        <w:t xml:space="preserve">               </w:t>
      </w:r>
    </w:p>
    <w:p w14:paraId="04000000">
      <w:pPr>
        <w:spacing w:after="300" w:line="240" w:lineRule="auto"/>
        <w:ind/>
        <w:jc w:val="center"/>
        <w:outlineLvl w:val="0"/>
        <w:rPr>
          <w:rFonts w:ascii="Times New Roman" w:hAnsi="Times New Roman"/>
          <w:color w:val="232323"/>
          <w:sz w:val="32"/>
        </w:rPr>
      </w:pPr>
    </w:p>
    <w:p w14:paraId="05000000">
      <w:pPr>
        <w:spacing w:after="300" w:line="240" w:lineRule="auto"/>
        <w:ind/>
        <w:jc w:val="center"/>
        <w:outlineLvl w:val="0"/>
        <w:rPr>
          <w:rFonts w:ascii="Times New Roman" w:hAnsi="Times New Roman"/>
          <w:color w:val="232323"/>
          <w:sz w:val="32"/>
        </w:rPr>
      </w:pPr>
    </w:p>
    <w:p w14:paraId="06000000">
      <w:pPr>
        <w:spacing w:after="300" w:line="240" w:lineRule="auto"/>
        <w:ind/>
        <w:outlineLvl w:val="0"/>
        <w:rPr>
          <w:rFonts w:ascii="Times New Roman" w:hAnsi="Times New Roman"/>
          <w:color w:val="232323"/>
          <w:sz w:val="32"/>
        </w:rPr>
      </w:pPr>
    </w:p>
    <w:p w14:paraId="07000000">
      <w:pPr>
        <w:spacing w:after="300" w:line="240" w:lineRule="auto"/>
        <w:ind/>
        <w:jc w:val="center"/>
        <w:outlineLvl w:val="0"/>
        <w:rPr>
          <w:rFonts w:ascii="Times New Roman" w:hAnsi="Times New Roman"/>
          <w:sz w:val="32"/>
        </w:rPr>
      </w:pPr>
    </w:p>
    <w:p w14:paraId="08000000">
      <w:pPr>
        <w:spacing w:after="0"/>
        <w:ind/>
        <w:jc w:val="center"/>
        <w:outlineLvl w:val="0"/>
        <w:rPr>
          <w:rFonts w:ascii="Times New Roman" w:hAnsi="Times New Roman"/>
          <w:sz w:val="32"/>
        </w:rPr>
      </w:pPr>
      <w:r>
        <w:rPr>
          <w:rFonts w:ascii="Times New Roman" w:hAnsi="Times New Roman"/>
          <w:sz w:val="32"/>
        </w:rPr>
        <w:t>Консультация для воспитателей</w:t>
      </w:r>
    </w:p>
    <w:p w14:paraId="09000000">
      <w:pPr>
        <w:spacing w:after="0" w:line="240" w:lineRule="auto"/>
        <w:ind/>
        <w:rPr>
          <w:rFonts w:ascii="Arial" w:hAnsi="Arial"/>
          <w:color w:val="000000"/>
        </w:rPr>
      </w:pPr>
      <w:r>
        <w:rPr>
          <w:rFonts w:ascii="Times New Roman" w:hAnsi="Times New Roman"/>
          <w:sz w:val="32"/>
        </w:rPr>
        <w:t xml:space="preserve">по </w:t>
      </w:r>
      <w:r>
        <w:rPr>
          <w:rFonts w:ascii="Times New Roman" w:hAnsi="Times New Roman"/>
          <w:sz w:val="32"/>
        </w:rPr>
        <w:t>теме:</w:t>
      </w:r>
      <w:r>
        <w:rPr>
          <w:rFonts w:ascii="Times New Roman" w:hAnsi="Times New Roman"/>
          <w:sz w:val="32"/>
        </w:rPr>
        <w:t xml:space="preserve"> </w:t>
      </w:r>
      <w:bookmarkStart w:id="1" w:name="_GoBack"/>
      <w:r>
        <w:rPr>
          <w:rFonts w:ascii="Times New Roman" w:hAnsi="Times New Roman"/>
          <w:color w:val="000000"/>
          <w:sz w:val="28"/>
        </w:rPr>
        <w:t>«</w:t>
      </w:r>
      <w:r>
        <w:rPr>
          <w:rFonts w:ascii="Times New Roman" w:hAnsi="Times New Roman"/>
          <w:color w:val="000000"/>
          <w:sz w:val="28"/>
        </w:rPr>
        <w:t>Роль книги в развитии детей</w:t>
      </w:r>
      <w:r>
        <w:rPr>
          <w:rFonts w:ascii="Times New Roman" w:hAnsi="Times New Roman"/>
          <w:color w:val="000000"/>
          <w:sz w:val="28"/>
        </w:rPr>
        <w:t xml:space="preserve"> раннего</w:t>
      </w:r>
      <w:r>
        <w:rPr>
          <w:rFonts w:ascii="Times New Roman" w:hAnsi="Times New Roman"/>
          <w:color w:val="000000"/>
          <w:sz w:val="28"/>
        </w:rPr>
        <w:t xml:space="preserve"> и младшего</w:t>
      </w:r>
      <w:r>
        <w:rPr>
          <w:rFonts w:ascii="Times New Roman" w:hAnsi="Times New Roman"/>
          <w:color w:val="000000"/>
          <w:sz w:val="28"/>
        </w:rPr>
        <w:t xml:space="preserve"> возраста»</w:t>
      </w:r>
    </w:p>
    <w:p w14:paraId="0A000000">
      <w:pPr>
        <w:spacing w:after="0"/>
        <w:ind/>
        <w:jc w:val="center"/>
        <w:outlineLvl w:val="0"/>
        <w:rPr>
          <w:rFonts w:ascii="Times New Roman" w:hAnsi="Times New Roman"/>
          <w:sz w:val="32"/>
        </w:rPr>
      </w:pPr>
      <w:bookmarkEnd w:id="1"/>
    </w:p>
    <w:p w14:paraId="0B000000">
      <w:pPr>
        <w:spacing w:after="0" w:line="240" w:lineRule="auto"/>
        <w:ind/>
        <w:rPr>
          <w:rFonts w:ascii="Arial" w:hAnsi="Arial"/>
          <w:color w:val="000000"/>
          <w:sz w:val="21"/>
        </w:rPr>
      </w:pPr>
    </w:p>
    <w:p w14:paraId="0C000000">
      <w:pPr>
        <w:spacing w:after="0" w:before="150" w:line="450" w:lineRule="atLeast"/>
        <w:ind/>
        <w:jc w:val="center"/>
        <w:outlineLvl w:val="0"/>
        <w:rPr>
          <w:rFonts w:ascii="Times New Roman" w:hAnsi="Times New Roman"/>
          <w:sz w:val="28"/>
        </w:rPr>
      </w:pPr>
    </w:p>
    <w:p w14:paraId="0D000000">
      <w:pPr>
        <w:spacing w:after="0" w:before="150" w:line="450" w:lineRule="atLeast"/>
        <w:ind/>
        <w:outlineLvl w:val="0"/>
        <w:rPr>
          <w:rFonts w:ascii="Times New Roman" w:hAnsi="Times New Roman"/>
          <w:sz w:val="28"/>
        </w:rPr>
      </w:pPr>
    </w:p>
    <w:p w14:paraId="0E000000">
      <w:pPr>
        <w:spacing w:after="0" w:before="150" w:line="450" w:lineRule="atLeast"/>
        <w:ind/>
        <w:outlineLvl w:val="0"/>
        <w:rPr>
          <w:rFonts w:ascii="Times New Roman" w:hAnsi="Times New Roman"/>
          <w:sz w:val="28"/>
        </w:rPr>
      </w:pPr>
    </w:p>
    <w:p w14:paraId="0F000000">
      <w:pPr>
        <w:spacing w:after="0" w:before="150" w:line="450" w:lineRule="atLeast"/>
        <w:ind/>
        <w:outlineLvl w:val="0"/>
        <w:rPr>
          <w:rFonts w:ascii="Times New Roman" w:hAnsi="Times New Roman"/>
          <w:sz w:val="28"/>
        </w:rPr>
      </w:pPr>
    </w:p>
    <w:p w14:paraId="10000000">
      <w:pPr>
        <w:spacing w:after="0" w:before="150" w:line="450" w:lineRule="atLeast"/>
        <w:ind/>
        <w:jc w:val="center"/>
        <w:outlineLvl w:val="0"/>
        <w:rPr>
          <w:rFonts w:ascii="Times New Roman" w:hAnsi="Times New Roman"/>
          <w:sz w:val="28"/>
        </w:rPr>
      </w:pPr>
    </w:p>
    <w:p w14:paraId="11000000">
      <w:pPr>
        <w:spacing w:after="0" w:before="150" w:line="450" w:lineRule="atLeast"/>
        <w:ind/>
        <w:jc w:val="center"/>
        <w:outlineLvl w:val="0"/>
        <w:rPr>
          <w:rFonts w:ascii="Times New Roman" w:hAnsi="Times New Roman"/>
          <w:sz w:val="28"/>
        </w:rPr>
      </w:pPr>
    </w:p>
    <w:p w14:paraId="12000000">
      <w:pPr>
        <w:spacing w:after="0" w:before="150" w:line="450" w:lineRule="atLeast"/>
        <w:ind/>
        <w:outlineLvl w:val="0"/>
        <w:rPr>
          <w:rFonts w:ascii="Times New Roman" w:hAnsi="Times New Roman"/>
          <w:sz w:val="28"/>
        </w:rPr>
      </w:pPr>
    </w:p>
    <w:p w14:paraId="13000000">
      <w:pPr>
        <w:spacing w:after="0" w:before="150" w:line="450" w:lineRule="atLeast"/>
        <w:ind/>
        <w:jc w:val="center"/>
        <w:outlineLvl w:val="0"/>
        <w:rPr>
          <w:rFonts w:ascii="Times New Roman" w:hAnsi="Times New Roman"/>
          <w:sz w:val="28"/>
        </w:rPr>
      </w:pPr>
    </w:p>
    <w:p w14:paraId="14000000">
      <w:pPr>
        <w:spacing w:after="0" w:before="150" w:line="450" w:lineRule="atLeast"/>
        <w:ind/>
        <w:jc w:val="center"/>
        <w:outlineLvl w:val="0"/>
        <w:rPr>
          <w:rFonts w:ascii="Times New Roman" w:hAnsi="Times New Roman"/>
          <w:sz w:val="28"/>
        </w:rPr>
      </w:pPr>
    </w:p>
    <w:p w14:paraId="15000000">
      <w:pPr>
        <w:spacing w:after="0" w:line="450" w:lineRule="atLeast"/>
        <w:ind/>
        <w:jc w:val="right"/>
        <w:outlineLvl w:val="0"/>
        <w:rPr>
          <w:rFonts w:ascii="Times New Roman" w:hAnsi="Times New Roman"/>
          <w:sz w:val="28"/>
        </w:rPr>
      </w:pPr>
      <w:r>
        <w:rPr>
          <w:rFonts w:ascii="Times New Roman" w:hAnsi="Times New Roman"/>
          <w:sz w:val="28"/>
        </w:rPr>
        <w:t>Подготовила:</w:t>
      </w:r>
    </w:p>
    <w:p w14:paraId="16000000">
      <w:pPr>
        <w:spacing w:after="0" w:line="450" w:lineRule="atLeast"/>
        <w:ind/>
        <w:jc w:val="right"/>
        <w:outlineLvl w:val="0"/>
        <w:rPr>
          <w:rFonts w:ascii="Times New Roman" w:hAnsi="Times New Roman"/>
          <w:sz w:val="28"/>
        </w:rPr>
      </w:pPr>
      <w:r>
        <w:rPr>
          <w:rFonts w:ascii="Times New Roman" w:hAnsi="Times New Roman"/>
          <w:sz w:val="28"/>
        </w:rPr>
        <w:t xml:space="preserve">воспитатель: Зелинская О. С. </w:t>
      </w:r>
    </w:p>
    <w:p w14:paraId="17000000">
      <w:pPr>
        <w:spacing w:after="0" w:before="150" w:line="450" w:lineRule="atLeast"/>
        <w:ind/>
        <w:outlineLvl w:val="0"/>
        <w:rPr>
          <w:rFonts w:ascii="Times New Roman" w:hAnsi="Times New Roman"/>
          <w:sz w:val="28"/>
        </w:rPr>
      </w:pPr>
    </w:p>
    <w:p w14:paraId="18000000">
      <w:pPr>
        <w:spacing w:after="0" w:before="150" w:line="450" w:lineRule="atLeast"/>
        <w:ind/>
        <w:outlineLvl w:val="0"/>
        <w:rPr>
          <w:rFonts w:ascii="Times New Roman" w:hAnsi="Times New Roman"/>
          <w:sz w:val="28"/>
        </w:rPr>
      </w:pPr>
    </w:p>
    <w:p w14:paraId="19000000">
      <w:pPr>
        <w:spacing w:after="0" w:before="150" w:line="450" w:lineRule="atLeast"/>
        <w:ind/>
        <w:jc w:val="center"/>
        <w:outlineLvl w:val="0"/>
        <w:rPr>
          <w:rFonts w:ascii="Times New Roman" w:hAnsi="Times New Roman"/>
          <w:sz w:val="28"/>
        </w:rPr>
      </w:pPr>
    </w:p>
    <w:p w14:paraId="1A000000">
      <w:pPr>
        <w:spacing w:after="150" w:before="150" w:line="240" w:lineRule="auto"/>
        <w:ind/>
        <w:rPr>
          <w:rFonts w:ascii="Times New Roman" w:hAnsi="Times New Roman"/>
          <w:sz w:val="28"/>
        </w:rPr>
      </w:pPr>
    </w:p>
    <w:p w14:paraId="1B000000">
      <w:pPr>
        <w:spacing w:after="150" w:before="150" w:line="240" w:lineRule="auto"/>
        <w:ind/>
        <w:rPr>
          <w:rFonts w:ascii="Times New Roman" w:hAnsi="Times New Roman"/>
          <w:sz w:val="28"/>
        </w:rPr>
      </w:pPr>
    </w:p>
    <w:p w14:paraId="1C000000">
      <w:pPr>
        <w:spacing w:after="0" w:line="240" w:lineRule="auto"/>
        <w:ind w:firstLine="710"/>
        <w:jc w:val="both"/>
        <w:rPr>
          <w:rFonts w:ascii="Times New Roman" w:hAnsi="Times New Roman"/>
          <w:color w:val="000000"/>
          <w:sz w:val="28"/>
        </w:rPr>
      </w:pPr>
      <w:r>
        <w:rPr>
          <w:rFonts w:ascii="Times New Roman" w:hAnsi="Times New Roman"/>
          <w:b w:val="1"/>
          <w:color w:val="000000"/>
          <w:sz w:val="28"/>
        </w:rPr>
        <w:t>Цель:</w:t>
      </w:r>
      <w:r>
        <w:rPr>
          <w:rFonts w:ascii="Times New Roman" w:hAnsi="Times New Roman"/>
          <w:color w:val="000000"/>
          <w:sz w:val="28"/>
        </w:rPr>
        <w:t xml:space="preserve">  </w:t>
      </w:r>
      <w:r>
        <w:rPr>
          <w:rFonts w:ascii="Times New Roman" w:hAnsi="Times New Roman"/>
          <w:color w:val="000000"/>
          <w:sz w:val="28"/>
        </w:rPr>
        <w:t xml:space="preserve"> осознать ценность детского чтения, как эффективного средства воспитания ребенка, активизировать работу  по развитию детского чтения.</w:t>
      </w:r>
    </w:p>
    <w:p w14:paraId="1D000000">
      <w:pPr>
        <w:spacing w:after="0" w:line="240" w:lineRule="auto"/>
        <w:ind w:firstLine="710"/>
        <w:jc w:val="both"/>
        <w:rPr>
          <w:rFonts w:ascii="Arial" w:hAnsi="Arial"/>
          <w:b w:val="1"/>
          <w:color w:val="000000"/>
        </w:rPr>
      </w:pPr>
      <w:r>
        <w:rPr>
          <w:rFonts w:ascii="Times New Roman" w:hAnsi="Times New Roman"/>
          <w:b w:val="1"/>
          <w:color w:val="000000"/>
          <w:sz w:val="28"/>
        </w:rPr>
        <w:t>Задачи:</w:t>
      </w:r>
    </w:p>
    <w:p w14:paraId="1E000000">
      <w:pPr>
        <w:spacing w:after="0" w:line="240" w:lineRule="auto"/>
        <w:ind w:firstLine="710"/>
        <w:jc w:val="both"/>
        <w:rPr>
          <w:rFonts w:ascii="Arial" w:hAnsi="Arial"/>
          <w:color w:val="000000"/>
        </w:rPr>
      </w:pPr>
      <w:r>
        <w:rPr>
          <w:rFonts w:ascii="Times New Roman" w:hAnsi="Times New Roman"/>
          <w:color w:val="000000"/>
          <w:sz w:val="28"/>
        </w:rPr>
        <w:t xml:space="preserve">- Повысить интерес </w:t>
      </w:r>
      <w:r>
        <w:rPr>
          <w:rFonts w:ascii="Times New Roman" w:hAnsi="Times New Roman"/>
          <w:color w:val="000000"/>
          <w:sz w:val="28"/>
        </w:rPr>
        <w:t>во</w:t>
      </w:r>
      <w:r>
        <w:rPr>
          <w:rFonts w:ascii="Times New Roman" w:hAnsi="Times New Roman"/>
          <w:color w:val="000000"/>
          <w:sz w:val="28"/>
        </w:rPr>
        <w:t>с</w:t>
      </w:r>
      <w:r>
        <w:rPr>
          <w:rFonts w:ascii="Times New Roman" w:hAnsi="Times New Roman"/>
          <w:color w:val="000000"/>
          <w:sz w:val="28"/>
        </w:rPr>
        <w:t>питателей</w:t>
      </w:r>
      <w:r>
        <w:rPr>
          <w:rFonts w:ascii="Times New Roman" w:hAnsi="Times New Roman"/>
          <w:color w:val="000000"/>
          <w:sz w:val="28"/>
        </w:rPr>
        <w:t xml:space="preserve"> к детской художественной литературе.</w:t>
      </w:r>
    </w:p>
    <w:p w14:paraId="1F000000">
      <w:pPr>
        <w:spacing w:after="0" w:line="240" w:lineRule="auto"/>
        <w:ind w:firstLine="710"/>
        <w:jc w:val="both"/>
        <w:rPr>
          <w:rFonts w:ascii="Arial" w:hAnsi="Arial"/>
          <w:color w:val="000000"/>
        </w:rPr>
      </w:pPr>
      <w:r>
        <w:rPr>
          <w:rFonts w:ascii="Times New Roman" w:hAnsi="Times New Roman"/>
          <w:color w:val="000000"/>
          <w:sz w:val="28"/>
        </w:rPr>
        <w:t xml:space="preserve">-Учить подбирать художественные произведения для детей раннего </w:t>
      </w:r>
      <w:r>
        <w:rPr>
          <w:rFonts w:ascii="Times New Roman" w:hAnsi="Times New Roman"/>
          <w:color w:val="000000"/>
          <w:sz w:val="28"/>
        </w:rPr>
        <w:t xml:space="preserve">и младшего </w:t>
      </w:r>
      <w:r>
        <w:rPr>
          <w:rFonts w:ascii="Times New Roman" w:hAnsi="Times New Roman"/>
          <w:color w:val="000000"/>
          <w:sz w:val="28"/>
        </w:rPr>
        <w:t>возраста.</w:t>
      </w:r>
    </w:p>
    <w:p w14:paraId="20000000">
      <w:pPr>
        <w:spacing w:after="0" w:line="240" w:lineRule="auto"/>
        <w:ind w:firstLine="710"/>
        <w:jc w:val="both"/>
        <w:rPr>
          <w:rFonts w:ascii="Arial" w:hAnsi="Arial"/>
          <w:color w:val="000000"/>
        </w:rPr>
      </w:pPr>
      <w:r>
        <w:rPr>
          <w:rFonts w:ascii="Times New Roman" w:hAnsi="Times New Roman"/>
          <w:color w:val="000000"/>
          <w:sz w:val="28"/>
        </w:rPr>
        <w:t xml:space="preserve">- Сплотить </w:t>
      </w:r>
      <w:r>
        <w:rPr>
          <w:rFonts w:ascii="Times New Roman" w:hAnsi="Times New Roman"/>
          <w:color w:val="000000"/>
          <w:sz w:val="28"/>
        </w:rPr>
        <w:t>детей</w:t>
      </w:r>
      <w:r>
        <w:rPr>
          <w:rFonts w:ascii="Times New Roman" w:hAnsi="Times New Roman"/>
          <w:color w:val="000000"/>
          <w:sz w:val="28"/>
        </w:rPr>
        <w:t xml:space="preserve"> через чтение книжки.</w:t>
      </w:r>
    </w:p>
    <w:p w14:paraId="21000000">
      <w:pPr>
        <w:spacing w:after="0" w:line="240" w:lineRule="auto"/>
        <w:ind w:firstLine="710"/>
        <w:jc w:val="both"/>
        <w:rPr>
          <w:rFonts w:ascii="Times New Roman" w:hAnsi="Times New Roman"/>
          <w:color w:val="000000"/>
          <w:sz w:val="28"/>
        </w:rPr>
      </w:pPr>
      <w:r>
        <w:rPr>
          <w:rFonts w:ascii="Times New Roman" w:hAnsi="Times New Roman"/>
          <w:color w:val="000000"/>
          <w:sz w:val="28"/>
        </w:rPr>
        <w:t xml:space="preserve">- Формировать эстетическую грамотность </w:t>
      </w:r>
      <w:r>
        <w:rPr>
          <w:rFonts w:ascii="Times New Roman" w:hAnsi="Times New Roman"/>
          <w:color w:val="000000"/>
          <w:sz w:val="28"/>
        </w:rPr>
        <w:t>воспитате</w:t>
      </w:r>
      <w:r>
        <w:rPr>
          <w:rFonts w:ascii="Times New Roman" w:hAnsi="Times New Roman"/>
          <w:color w:val="000000"/>
          <w:sz w:val="28"/>
        </w:rPr>
        <w:t>лей.</w:t>
      </w:r>
    </w:p>
    <w:p w14:paraId="22000000">
      <w:pPr>
        <w:spacing w:after="0" w:line="240" w:lineRule="auto"/>
        <w:ind w:firstLine="710"/>
        <w:jc w:val="both"/>
        <w:rPr>
          <w:rFonts w:ascii="Arial" w:hAnsi="Arial"/>
          <w:color w:val="000000"/>
        </w:rPr>
      </w:pPr>
    </w:p>
    <w:p w14:paraId="23000000">
      <w:pPr>
        <w:spacing w:after="0" w:line="240" w:lineRule="auto"/>
        <w:ind w:firstLine="710"/>
        <w:jc w:val="right"/>
        <w:rPr>
          <w:rFonts w:ascii="Arial" w:hAnsi="Arial"/>
          <w:color w:val="000000"/>
        </w:rPr>
      </w:pPr>
      <w:r>
        <w:rPr>
          <w:rFonts w:ascii="Times New Roman" w:hAnsi="Times New Roman"/>
          <w:color w:val="000000"/>
          <w:sz w:val="28"/>
        </w:rPr>
        <w:t xml:space="preserve">«Книга для детей – </w:t>
      </w:r>
      <w:r>
        <w:rPr>
          <w:rFonts w:ascii="Times New Roman" w:hAnsi="Times New Roman"/>
          <w:color w:val="000000"/>
          <w:sz w:val="28"/>
        </w:rPr>
        <w:t>это</w:t>
      </w:r>
      <w:r>
        <w:rPr>
          <w:rFonts w:ascii="Times New Roman" w:hAnsi="Times New Roman"/>
          <w:color w:val="000000"/>
          <w:sz w:val="28"/>
        </w:rPr>
        <w:t xml:space="preserve"> в самом деле хорошая пища – вкусная, питательная, светлая, способствующая их духовному росту».</w:t>
      </w:r>
    </w:p>
    <w:p w14:paraId="24000000">
      <w:pPr>
        <w:spacing w:after="0" w:line="240" w:lineRule="auto"/>
        <w:ind w:firstLine="710"/>
        <w:jc w:val="right"/>
        <w:rPr>
          <w:rFonts w:ascii="Arial" w:hAnsi="Arial"/>
          <w:color w:val="000000"/>
        </w:rPr>
      </w:pPr>
      <w:r>
        <w:rPr>
          <w:rFonts w:ascii="Times New Roman" w:hAnsi="Times New Roman"/>
          <w:color w:val="000000"/>
          <w:sz w:val="28"/>
        </w:rPr>
        <w:t>К.И. Чуковский</w:t>
      </w:r>
    </w:p>
    <w:p w14:paraId="25000000">
      <w:pPr>
        <w:spacing w:after="0" w:line="240" w:lineRule="auto"/>
        <w:ind w:firstLine="710"/>
        <w:jc w:val="both"/>
        <w:rPr>
          <w:rFonts w:ascii="Arial" w:hAnsi="Arial"/>
          <w:color w:val="000000"/>
        </w:rPr>
      </w:pPr>
      <w:r>
        <w:rPr>
          <w:rFonts w:ascii="Times New Roman" w:hAnsi="Times New Roman"/>
          <w:color w:val="000000"/>
          <w:sz w:val="28"/>
        </w:rPr>
        <w:t>Детям, даже самым маленьким, книги нужны не меньше, чем родительская любовь или хорошее питание.</w:t>
      </w:r>
    </w:p>
    <w:p w14:paraId="26000000">
      <w:pPr>
        <w:spacing w:after="0" w:line="240" w:lineRule="auto"/>
        <w:ind w:firstLine="710"/>
        <w:jc w:val="both"/>
        <w:rPr>
          <w:rFonts w:ascii="Arial" w:hAnsi="Arial"/>
          <w:color w:val="000000"/>
        </w:rPr>
      </w:pPr>
      <w:r>
        <w:rPr>
          <w:rFonts w:ascii="Times New Roman" w:hAnsi="Times New Roman"/>
          <w:color w:val="000000"/>
          <w:sz w:val="28"/>
        </w:rPr>
        <w:t>Детское чтение – это не простое чтение, это совершенно особый процесс, ведь текст малыши воспринимают на слух, в отличие от школьников и взрослых. Это занятие творческое, связанное с воображением и эмоциями. Результат такого творчества зачастую не материален, но он имеет огромную ценность, потому что сказывается на формировании мышления и характера ребенка. В связи с этим текст, который вы читаете ребенку, требует не просто озвучивания, механического воспроизведения. Его надо обыграть, постепенно создавать голосом образы героев произведения. Это только на первый взгляд кажется легким. На самом деле, как показывает опыт многих воспитателей, буквально через страницу ребенка начинает одолевать сон, ему становится скучно, интерес к такому времяпрепровождению пропадает, и вернуть его очень трудно. Для того чтобы чтение стало радостью, важно не только создать настроение у ребенка, но и взрослый должен испытывать интерес к  этому.</w:t>
      </w:r>
    </w:p>
    <w:p w14:paraId="27000000">
      <w:pPr>
        <w:spacing w:after="0" w:line="240" w:lineRule="auto"/>
        <w:ind w:firstLine="710"/>
        <w:jc w:val="both"/>
        <w:rPr>
          <w:rFonts w:ascii="Arial" w:hAnsi="Arial"/>
          <w:color w:val="000000"/>
        </w:rPr>
      </w:pPr>
      <w:r>
        <w:rPr>
          <w:rFonts w:ascii="Times New Roman" w:hAnsi="Times New Roman"/>
          <w:color w:val="000000"/>
          <w:sz w:val="28"/>
        </w:rPr>
        <w:t>Не нужно забывать, что чтение с ребенком – это общение, разговор. В процессе чтения вы ведете диалог с ребенком: отвечаете на его вопросы, утешаете его или смеетесь вместе с ним.</w:t>
      </w:r>
    </w:p>
    <w:p w14:paraId="28000000">
      <w:pPr>
        <w:spacing w:after="0" w:line="240" w:lineRule="auto"/>
        <w:ind w:firstLine="710"/>
        <w:jc w:val="both"/>
        <w:rPr>
          <w:rFonts w:ascii="Arial" w:hAnsi="Arial"/>
          <w:color w:val="000000"/>
        </w:rPr>
      </w:pPr>
      <w:r>
        <w:rPr>
          <w:rFonts w:ascii="Times New Roman" w:hAnsi="Times New Roman"/>
          <w:color w:val="000000"/>
          <w:sz w:val="28"/>
        </w:rPr>
        <w:t xml:space="preserve">Если для взрослого чтение – </w:t>
      </w:r>
      <w:r>
        <w:rPr>
          <w:rFonts w:ascii="Times New Roman" w:hAnsi="Times New Roman"/>
          <w:color w:val="000000"/>
          <w:sz w:val="28"/>
        </w:rPr>
        <w:t>это</w:t>
      </w:r>
      <w:r>
        <w:rPr>
          <w:rFonts w:ascii="Times New Roman" w:hAnsi="Times New Roman"/>
          <w:color w:val="000000"/>
          <w:sz w:val="28"/>
        </w:rPr>
        <w:t xml:space="preserve"> прежде всего способ отрешиться от реальности, совершить путешествие в придуманный мир или почерпнуть полезную информацию, для малыша книга представляет совсем иную ценность: она дарит ему минуты общения с близкими и их внимание, в которых он так нуждается. Однако со временем этот приятный совместный досуг принесет интеллектуальные плоды, если вам удастся привить малышу вкус к чтению.</w:t>
      </w:r>
    </w:p>
    <w:p w14:paraId="29000000">
      <w:pPr>
        <w:spacing w:after="0" w:line="240" w:lineRule="auto"/>
        <w:ind w:firstLine="710"/>
        <w:jc w:val="both"/>
        <w:rPr>
          <w:rFonts w:ascii="Arial" w:hAnsi="Arial"/>
          <w:color w:val="000000"/>
        </w:rPr>
      </w:pPr>
      <w:r>
        <w:rPr>
          <w:rFonts w:ascii="Times New Roman" w:hAnsi="Times New Roman"/>
          <w:color w:val="000000"/>
          <w:sz w:val="28"/>
        </w:rPr>
        <w:t xml:space="preserve">Чтение вслух как особый вид общения с ребенком подобно совместному исследованию или творчеству. Ничего, что ребенок чаще все-таки выступает в роли наблюдателя, а не активного участника: он слушает, смотрит и впитывает саму атмосферу общения с книгой. Сотворчество при общении с книгой позволяет незаметно, в игровой форме привлечь ребенка к </w:t>
      </w:r>
      <w:r>
        <w:rPr>
          <w:rFonts w:ascii="Times New Roman" w:hAnsi="Times New Roman"/>
          <w:color w:val="000000"/>
          <w:sz w:val="28"/>
        </w:rPr>
        <w:t>самому процессу чтения, привить ему интерес к книге, что, безусловно, даст наилучшие результаты в будущем.</w:t>
      </w:r>
    </w:p>
    <w:p w14:paraId="2A000000">
      <w:pPr>
        <w:spacing w:after="0" w:line="240" w:lineRule="auto"/>
        <w:ind w:firstLine="710"/>
        <w:jc w:val="both"/>
        <w:rPr>
          <w:rFonts w:ascii="Arial" w:hAnsi="Arial"/>
          <w:color w:val="000000"/>
        </w:rPr>
      </w:pPr>
      <w:r>
        <w:rPr>
          <w:rFonts w:ascii="Times New Roman" w:hAnsi="Times New Roman"/>
          <w:color w:val="000000"/>
          <w:sz w:val="28"/>
        </w:rPr>
        <w:t>Прививать любовь к книгам нужно такж</w:t>
      </w:r>
      <w:r>
        <w:rPr>
          <w:rFonts w:ascii="Times New Roman" w:hAnsi="Times New Roman"/>
          <w:color w:val="000000"/>
          <w:sz w:val="28"/>
        </w:rPr>
        <w:t xml:space="preserve">е через собственный </w:t>
      </w:r>
      <w:r>
        <w:rPr>
          <w:rFonts w:ascii="Times New Roman" w:hAnsi="Times New Roman"/>
          <w:color w:val="000000"/>
          <w:sz w:val="28"/>
        </w:rPr>
        <w:t xml:space="preserve">  пример. Своим поведением </w:t>
      </w:r>
      <w:r>
        <w:rPr>
          <w:rFonts w:ascii="Times New Roman" w:hAnsi="Times New Roman"/>
          <w:color w:val="000000"/>
          <w:sz w:val="28"/>
        </w:rPr>
        <w:t>взрослые</w:t>
      </w:r>
      <w:r>
        <w:rPr>
          <w:rFonts w:ascii="Times New Roman" w:hAnsi="Times New Roman"/>
          <w:color w:val="000000"/>
          <w:sz w:val="28"/>
        </w:rPr>
        <w:t xml:space="preserve"> дадут негласную установку, что чтение – незаменимая составляющая досуга. Невозможно заинтересовать ребенка книгами, если родители не читают. Если хотите привить ребенку любовь к литературе, читайте сами.</w:t>
      </w:r>
    </w:p>
    <w:p w14:paraId="2B000000">
      <w:pPr>
        <w:spacing w:after="0" w:line="240" w:lineRule="auto"/>
        <w:ind w:firstLine="710"/>
        <w:jc w:val="both"/>
        <w:rPr>
          <w:rFonts w:ascii="Arial" w:hAnsi="Arial"/>
          <w:color w:val="000000"/>
        </w:rPr>
      </w:pPr>
      <w:r>
        <w:rPr>
          <w:rFonts w:ascii="Times New Roman" w:hAnsi="Times New Roman"/>
          <w:color w:val="000000"/>
          <w:sz w:val="28"/>
        </w:rPr>
        <w:t>Особую роль чтение вслух играет в речевом развитии малыша.</w:t>
      </w:r>
    </w:p>
    <w:p w14:paraId="2C000000">
      <w:pPr>
        <w:spacing w:after="0" w:line="240" w:lineRule="auto"/>
        <w:ind w:firstLine="710"/>
        <w:jc w:val="both"/>
        <w:rPr>
          <w:rFonts w:ascii="Arial" w:hAnsi="Arial"/>
          <w:color w:val="000000"/>
        </w:rPr>
      </w:pPr>
      <w:r>
        <w:rPr>
          <w:rFonts w:ascii="Times New Roman" w:hAnsi="Times New Roman"/>
          <w:color w:val="000000"/>
          <w:sz w:val="28"/>
        </w:rPr>
        <w:t>Учите его пересказывать, это будет тренировать его память и поможет усвоить новые слова. Вы можете обращаться к р</w:t>
      </w:r>
      <w:r>
        <w:rPr>
          <w:rFonts w:ascii="Times New Roman" w:hAnsi="Times New Roman"/>
          <w:color w:val="000000"/>
          <w:sz w:val="28"/>
        </w:rPr>
        <w:t xml:space="preserve">азным видам пересказа: воспитатель </w:t>
      </w:r>
      <w:r>
        <w:rPr>
          <w:rFonts w:ascii="Times New Roman" w:hAnsi="Times New Roman"/>
          <w:color w:val="000000"/>
          <w:sz w:val="28"/>
        </w:rPr>
        <w:t>пересказывает, а ребенок вставляет необходимые слова или предложения; ребенок пересказывает, а взрослый направляет его мысль с помощью вопросов и уточнений; ребенок начинает пересказывать, взрослый продолжает, а ребенок заканчивает (или наоборот).</w:t>
      </w:r>
    </w:p>
    <w:p w14:paraId="2D000000">
      <w:pPr>
        <w:spacing w:after="0" w:line="240" w:lineRule="auto"/>
        <w:ind w:firstLine="710"/>
        <w:jc w:val="both"/>
        <w:rPr>
          <w:rFonts w:ascii="Arial" w:hAnsi="Arial"/>
          <w:color w:val="000000"/>
          <w:u w:val="single"/>
        </w:rPr>
      </w:pPr>
      <w:r>
        <w:rPr>
          <w:rFonts w:ascii="Times New Roman" w:hAnsi="Times New Roman"/>
          <w:color w:val="000000"/>
          <w:sz w:val="28"/>
          <w:u w:val="single"/>
        </w:rPr>
        <w:t>По возрасту:</w:t>
      </w:r>
    </w:p>
    <w:p w14:paraId="2E000000">
      <w:pPr>
        <w:spacing w:after="0" w:line="240" w:lineRule="auto"/>
        <w:ind w:firstLine="710"/>
        <w:jc w:val="both"/>
        <w:rPr>
          <w:rFonts w:ascii="Arial" w:hAnsi="Arial"/>
          <w:color w:val="000000"/>
        </w:rPr>
      </w:pPr>
      <w:r>
        <w:rPr>
          <w:rFonts w:ascii="Times New Roman" w:hAnsi="Times New Roman"/>
          <w:color w:val="000000"/>
          <w:sz w:val="28"/>
        </w:rPr>
        <w:t xml:space="preserve">От 0 до 6 месяцев - малыш прекрасно воспринимает стихотворные ритмы и различает интонации. Для первых чтений выберите поэзию: она даст первые представления об особом художественном языке, отличающемся </w:t>
      </w:r>
      <w:r>
        <w:rPr>
          <w:rFonts w:ascii="Times New Roman" w:hAnsi="Times New Roman"/>
          <w:color w:val="000000"/>
          <w:sz w:val="28"/>
        </w:rPr>
        <w:t>от</w:t>
      </w:r>
      <w:r>
        <w:rPr>
          <w:rFonts w:ascii="Times New Roman" w:hAnsi="Times New Roman"/>
          <w:color w:val="000000"/>
          <w:sz w:val="28"/>
        </w:rPr>
        <w:t xml:space="preserve"> повседневного. Поскольку смысл содержания крохе еще не доступен, читать ему можно любых поэтов.</w:t>
      </w:r>
    </w:p>
    <w:p w14:paraId="2F000000">
      <w:pPr>
        <w:spacing w:after="0" w:line="240" w:lineRule="auto"/>
        <w:ind w:firstLine="710"/>
        <w:jc w:val="both"/>
        <w:rPr>
          <w:rFonts w:ascii="Arial" w:hAnsi="Arial"/>
          <w:color w:val="000000"/>
        </w:rPr>
      </w:pPr>
      <w:r>
        <w:rPr>
          <w:rFonts w:ascii="Times New Roman" w:hAnsi="Times New Roman"/>
          <w:color w:val="000000"/>
          <w:sz w:val="28"/>
        </w:rPr>
        <w:t>От 6 месяцев до 1 года - малыш научился сидеть и держать в руках предметы, ему можно давать книжки-игрушки – матерчатые, резиновые, картонные, музыкальные. Главное, на одной странице должен быть изображен один персонаж, чтобы малыш мог с легкостью его узнать, показать части.</w:t>
      </w:r>
    </w:p>
    <w:p w14:paraId="30000000">
      <w:pPr>
        <w:spacing w:after="0" w:line="240" w:lineRule="auto"/>
        <w:ind w:firstLine="710"/>
        <w:jc w:val="both"/>
        <w:rPr>
          <w:rFonts w:ascii="Arial" w:hAnsi="Arial"/>
          <w:color w:val="000000"/>
        </w:rPr>
      </w:pPr>
      <w:r>
        <w:rPr>
          <w:rFonts w:ascii="Times New Roman" w:hAnsi="Times New Roman"/>
          <w:color w:val="000000"/>
          <w:sz w:val="28"/>
        </w:rPr>
        <w:t>От 1 до 1,5 лет – ребенок начинает активно интересоваться устной речью, но еще не умеет образно мыслить. В этом ему помогут короткие сказки с несложным сюжетом, где героями являются животные. Выбирайте книги с иллюстрациями.</w:t>
      </w:r>
    </w:p>
    <w:p w14:paraId="31000000">
      <w:pPr>
        <w:spacing w:after="0" w:line="240" w:lineRule="auto"/>
        <w:ind w:firstLine="710"/>
        <w:jc w:val="both"/>
        <w:rPr>
          <w:rFonts w:ascii="Arial" w:hAnsi="Arial"/>
          <w:color w:val="000000"/>
        </w:rPr>
      </w:pPr>
      <w:r>
        <w:rPr>
          <w:rFonts w:ascii="Times New Roman" w:hAnsi="Times New Roman"/>
          <w:color w:val="000000"/>
          <w:sz w:val="28"/>
        </w:rPr>
        <w:t>От 1,5 до 3 лет – ребенок начинает говорить, понимать смысл многих слов.</w:t>
      </w:r>
    </w:p>
    <w:p w14:paraId="32000000">
      <w:pPr>
        <w:spacing w:after="0" w:line="240" w:lineRule="auto"/>
        <w:ind w:firstLine="710"/>
        <w:jc w:val="both"/>
        <w:rPr>
          <w:rFonts w:ascii="Arial" w:hAnsi="Arial"/>
          <w:color w:val="000000"/>
        </w:rPr>
      </w:pPr>
      <w:r>
        <w:rPr>
          <w:rFonts w:ascii="Times New Roman" w:hAnsi="Times New Roman"/>
          <w:color w:val="000000"/>
          <w:sz w:val="28"/>
        </w:rPr>
        <w:t>В этом возрасте подойдут короткие рассказы. Сюжет должен быть простым и связным, с началом, серединой и концом: мотивы поступков героев – понятны. К 3 годам ребенок уже может фантазировать, представлять в уме образы героев, поэтому необходимость в картинках отпадает.</w:t>
      </w:r>
    </w:p>
    <w:p w14:paraId="33000000">
      <w:pPr>
        <w:spacing w:after="0" w:line="240" w:lineRule="auto"/>
        <w:ind w:firstLine="710"/>
        <w:jc w:val="both"/>
        <w:rPr>
          <w:rFonts w:ascii="Arial" w:hAnsi="Arial"/>
          <w:color w:val="000000"/>
        </w:rPr>
      </w:pPr>
      <w:r>
        <w:rPr>
          <w:rFonts w:ascii="Times New Roman" w:hAnsi="Times New Roman"/>
          <w:color w:val="000000"/>
          <w:sz w:val="28"/>
        </w:rPr>
        <w:t>У сказки может быть рассказчик – им может выступить мягкая игрушка или кукла-рукавичка.</w:t>
      </w:r>
    </w:p>
    <w:p w14:paraId="34000000">
      <w:pPr>
        <w:spacing w:after="0" w:line="240" w:lineRule="auto"/>
        <w:ind w:firstLine="710"/>
        <w:jc w:val="both"/>
        <w:rPr>
          <w:rFonts w:ascii="Arial" w:hAnsi="Arial"/>
          <w:color w:val="000000"/>
        </w:rPr>
      </w:pPr>
      <w:r>
        <w:rPr>
          <w:rFonts w:ascii="Times New Roman" w:hAnsi="Times New Roman"/>
          <w:color w:val="000000"/>
          <w:sz w:val="28"/>
        </w:rPr>
        <w:t>Не забывайте показывать театрализованный сюжет сказки при помощи пальчиковых кукол, фигурок.</w:t>
      </w:r>
    </w:p>
    <w:p w14:paraId="35000000">
      <w:pPr>
        <w:spacing w:after="0" w:line="240" w:lineRule="auto"/>
        <w:ind w:firstLine="710"/>
        <w:jc w:val="both"/>
        <w:rPr>
          <w:rFonts w:ascii="Arial" w:hAnsi="Arial"/>
          <w:color w:val="000000"/>
        </w:rPr>
      </w:pPr>
      <w:r>
        <w:rPr>
          <w:rFonts w:ascii="Times New Roman" w:hAnsi="Times New Roman"/>
          <w:color w:val="000000"/>
          <w:sz w:val="28"/>
        </w:rPr>
        <w:t>Иллюстрации в детских книгах.</w:t>
      </w:r>
    </w:p>
    <w:p w14:paraId="36000000">
      <w:pPr>
        <w:spacing w:after="0" w:line="240" w:lineRule="auto"/>
        <w:ind w:firstLine="710"/>
        <w:jc w:val="both"/>
        <w:rPr>
          <w:rFonts w:ascii="Arial" w:hAnsi="Arial"/>
          <w:color w:val="000000"/>
        </w:rPr>
      </w:pPr>
      <w:r>
        <w:rPr>
          <w:rFonts w:ascii="Times New Roman" w:hAnsi="Times New Roman"/>
          <w:color w:val="000000"/>
          <w:sz w:val="28"/>
        </w:rPr>
        <w:t>Общепринятое мнение, которое разделяют и педагоги, и исследователи: детская книга «должна быть яркой и красочной»</w:t>
      </w:r>
      <w:r>
        <w:rPr>
          <w:rFonts w:ascii="Times New Roman" w:hAnsi="Times New Roman"/>
          <w:color w:val="000000"/>
          <w:sz w:val="28"/>
        </w:rPr>
        <w:t>.</w:t>
      </w:r>
      <w:r>
        <w:rPr>
          <w:rFonts w:ascii="Times New Roman" w:hAnsi="Times New Roman"/>
          <w:color w:val="000000"/>
          <w:sz w:val="28"/>
        </w:rPr>
        <w:t xml:space="preserve"> «Цвет… играет ведущую роль в процессе восприятия ребенком книги».</w:t>
      </w:r>
    </w:p>
    <w:p w14:paraId="37000000">
      <w:pPr>
        <w:spacing w:after="0" w:line="240" w:lineRule="auto"/>
        <w:ind w:firstLine="710"/>
        <w:jc w:val="both"/>
        <w:rPr>
          <w:rFonts w:ascii="Arial" w:hAnsi="Arial"/>
          <w:color w:val="000000"/>
        </w:rPr>
      </w:pPr>
      <w:r>
        <w:rPr>
          <w:rFonts w:ascii="Times New Roman" w:hAnsi="Times New Roman"/>
          <w:color w:val="000000"/>
          <w:sz w:val="28"/>
        </w:rPr>
        <w:t>Это мнение, однако</w:t>
      </w:r>
      <w:r>
        <w:rPr>
          <w:rFonts w:ascii="Times New Roman" w:hAnsi="Times New Roman"/>
          <w:color w:val="000000"/>
          <w:sz w:val="28"/>
        </w:rPr>
        <w:t>,</w:t>
      </w:r>
      <w:r>
        <w:rPr>
          <w:rFonts w:ascii="Times New Roman" w:hAnsi="Times New Roman"/>
          <w:color w:val="000000"/>
          <w:sz w:val="28"/>
        </w:rPr>
        <w:t xml:space="preserve"> не разделяют многие художники детской книги. Конечно, для художника цвет имеет первостепенное значение, но цвет, присутствует и черных рисунках.</w:t>
      </w:r>
    </w:p>
    <w:p w14:paraId="38000000">
      <w:pPr>
        <w:spacing w:after="0" w:line="240" w:lineRule="auto"/>
        <w:ind w:firstLine="710"/>
        <w:jc w:val="both"/>
        <w:rPr>
          <w:rFonts w:ascii="Arial" w:hAnsi="Arial"/>
          <w:color w:val="000000"/>
        </w:rPr>
      </w:pPr>
      <w:r>
        <w:rPr>
          <w:rFonts w:ascii="Times New Roman" w:hAnsi="Times New Roman"/>
          <w:color w:val="000000"/>
          <w:sz w:val="28"/>
        </w:rPr>
        <w:t>Другое дело, что современный ребенок мало сталкивается с черно- белыми иллюстрациями</w:t>
      </w:r>
    </w:p>
    <w:p w14:paraId="39000000">
      <w:pPr>
        <w:spacing w:after="0" w:line="240" w:lineRule="auto"/>
        <w:ind w:firstLine="710"/>
        <w:jc w:val="both"/>
        <w:rPr>
          <w:rFonts w:ascii="Arial" w:hAnsi="Arial"/>
          <w:color w:val="000000"/>
        </w:rPr>
      </w:pPr>
      <w:r>
        <w:rPr>
          <w:rFonts w:ascii="Times New Roman" w:hAnsi="Times New Roman"/>
          <w:color w:val="000000"/>
          <w:sz w:val="28"/>
        </w:rPr>
        <w:t>Каждому художнику присущи своя манера, свои иллюстративные приемы.</w:t>
      </w:r>
    </w:p>
    <w:p w14:paraId="3A000000">
      <w:pPr>
        <w:spacing w:after="0" w:line="240" w:lineRule="auto"/>
        <w:ind w:firstLine="710"/>
        <w:jc w:val="both"/>
        <w:rPr>
          <w:rFonts w:ascii="Arial" w:hAnsi="Arial"/>
          <w:color w:val="000000"/>
        </w:rPr>
      </w:pPr>
      <w:r>
        <w:rPr>
          <w:rFonts w:ascii="Times New Roman" w:hAnsi="Times New Roman"/>
          <w:color w:val="000000"/>
          <w:sz w:val="28"/>
        </w:rPr>
        <w:t>Наличие картинок в книжке имеет для многих детей гораздо большее значение, чем их цвет. Ребенок, умеющий рассматривать и цветные и черно-белые иллюстрации, иногда может предпочесть черно-белые цветным как более выразительные.</w:t>
      </w:r>
    </w:p>
    <w:p w14:paraId="3B000000">
      <w:pPr>
        <w:spacing w:after="0" w:line="240" w:lineRule="auto"/>
        <w:ind w:firstLine="710"/>
        <w:jc w:val="both"/>
        <w:rPr>
          <w:rFonts w:ascii="Arial" w:hAnsi="Arial"/>
          <w:color w:val="000000"/>
        </w:rPr>
      </w:pPr>
      <w:r>
        <w:rPr>
          <w:rFonts w:ascii="Times New Roman" w:hAnsi="Times New Roman"/>
          <w:color w:val="000000"/>
          <w:sz w:val="28"/>
        </w:rPr>
        <w:t>Подтверждение того, что детям интересны не только цветные иллюстрации, но и черно-белые, является тот факт, что сами дети иногда рисуют простым карандашом или ручкой, не желая раскрашивать свои рисунки.</w:t>
      </w:r>
    </w:p>
    <w:p w14:paraId="3C000000">
      <w:pPr>
        <w:spacing w:after="0" w:line="240" w:lineRule="auto"/>
        <w:ind w:firstLine="710"/>
        <w:jc w:val="both"/>
        <w:rPr>
          <w:rFonts w:ascii="Times New Roman" w:hAnsi="Times New Roman"/>
          <w:color w:val="000000"/>
          <w:sz w:val="28"/>
        </w:rPr>
      </w:pPr>
      <w:r>
        <w:rPr>
          <w:rFonts w:ascii="Times New Roman" w:hAnsi="Times New Roman"/>
          <w:color w:val="000000"/>
          <w:sz w:val="28"/>
        </w:rPr>
        <w:t>Стандартное представление взрослых о том, что детская книга «должна быть яркой и красочной» во многом определяет полиграфическое исполнение многих современных детских книг.</w:t>
      </w:r>
    </w:p>
    <w:p w14:paraId="3D000000">
      <w:pPr>
        <w:spacing w:after="0" w:line="240" w:lineRule="auto"/>
        <w:ind w:firstLine="710"/>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Это очень яркие, аляповатые книжки – или с излишне натуралистическими,  или с «мультипликационными» изображениями, отличающиеся «нагромождениями».</w:t>
      </w:r>
      <w:r>
        <w:rPr>
          <w:rFonts w:ascii="Times New Roman" w:hAnsi="Times New Roman"/>
          <w:color w:val="000000"/>
          <w:sz w:val="28"/>
        </w:rPr>
        <w:t xml:space="preserve"> Такие иллюстрации изменяют и искажают детское восприятие.</w:t>
      </w:r>
    </w:p>
    <w:p w14:paraId="3E000000">
      <w:pPr>
        <w:spacing w:after="0" w:line="240" w:lineRule="auto"/>
        <w:ind w:firstLine="710"/>
        <w:jc w:val="both"/>
        <w:rPr>
          <w:rFonts w:ascii="Times New Roman" w:hAnsi="Times New Roman"/>
          <w:color w:val="000000"/>
          <w:sz w:val="28"/>
        </w:rPr>
      </w:pPr>
    </w:p>
    <w:p w14:paraId="3F000000">
      <w:pPr>
        <w:spacing w:after="0" w:line="240" w:lineRule="auto"/>
        <w:ind w:firstLine="710"/>
        <w:jc w:val="both"/>
        <w:rPr>
          <w:rFonts w:ascii="Times New Roman" w:hAnsi="Times New Roman"/>
          <w:color w:val="000000"/>
          <w:sz w:val="28"/>
        </w:rPr>
      </w:pPr>
      <w:r>
        <w:rPr>
          <w:rFonts w:ascii="Times New Roman" w:hAnsi="Times New Roman"/>
          <w:color w:val="000000"/>
          <w:sz w:val="28"/>
        </w:rPr>
        <w:t>Удачного выбора и успешного воспитания!</w:t>
      </w:r>
    </w:p>
    <w:p w14:paraId="40000000">
      <w:pPr>
        <w:spacing w:after="0" w:line="240" w:lineRule="auto"/>
        <w:ind w:firstLine="710"/>
        <w:jc w:val="both"/>
        <w:rPr>
          <w:rFonts w:ascii="Times New Roman" w:hAnsi="Times New Roman"/>
          <w:color w:val="000000"/>
          <w:sz w:val="28"/>
        </w:rPr>
      </w:pPr>
    </w:p>
    <w:p w14:paraId="41000000">
      <w:pPr>
        <w:spacing w:after="0" w:line="240" w:lineRule="auto"/>
        <w:ind w:firstLine="710"/>
        <w:jc w:val="both"/>
        <w:rPr>
          <w:rFonts w:ascii="Times New Roman" w:hAnsi="Times New Roman"/>
          <w:color w:val="000000"/>
          <w:sz w:val="28"/>
        </w:rPr>
      </w:pPr>
    </w:p>
    <w:sectPr>
      <w:pgSz w:h="16838" w:orient="portrait" w:w="11906"/>
      <w:pgMar w:bottom="1134" w:footer="708" w:gutter="0" w:header="708" w:left="1701" w:right="850" w:top="56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Balloon Text"/>
    <w:basedOn w:val="Style_1"/>
    <w:link w:val="Style_3_ch"/>
    <w:pPr>
      <w:spacing w:after="0" w:line="240" w:lineRule="auto"/>
      <w:ind/>
    </w:pPr>
    <w:rPr>
      <w:rFonts w:ascii="Tahoma" w:hAnsi="Tahoma"/>
      <w:sz w:val="16"/>
    </w:rPr>
  </w:style>
  <w:style w:styleId="Style_3_ch" w:type="character">
    <w:name w:val="Balloon Text"/>
    <w:basedOn w:val="Style_1_ch"/>
    <w:link w:val="Style_3"/>
    <w:rPr>
      <w:rFonts w:ascii="Tahoma" w:hAnsi="Tahoma"/>
      <w:sz w:val="16"/>
    </w:rPr>
  </w:style>
  <w:style w:styleId="Style_4" w:type="paragraph">
    <w:name w:val="toc 4"/>
    <w:next w:val="Style_1"/>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1"/>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1"/>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next w:val="Style_1"/>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3"/>
    <w:next w:val="Style_1"/>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1"/>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Default Paragraph Font"/>
    <w:link w:val="Style_11_ch"/>
  </w:style>
  <w:style w:styleId="Style_11_ch" w:type="character">
    <w:name w:val="Default Paragraph Font"/>
    <w:link w:val="Style_11"/>
  </w:style>
  <w:style w:styleId="Style_12" w:type="paragraph">
    <w:name w:val="heading 1"/>
    <w:next w:val="Style_1"/>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1"/>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8"/>
    </w:rPr>
  </w:style>
  <w:style w:styleId="Style_16_ch" w:type="character">
    <w:name w:val="Header and Footer"/>
    <w:link w:val="Style_16"/>
    <w:rPr>
      <w:rFonts w:ascii="XO Thames" w:hAnsi="XO Thames"/>
      <w:sz w:val="28"/>
    </w:rPr>
  </w:style>
  <w:style w:styleId="Style_17" w:type="paragraph">
    <w:name w:val="toc 9"/>
    <w:next w:val="Style_1"/>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1"/>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1"/>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1"/>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1"/>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1"/>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1"/>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MyOffice-CoreFramework-Android/34-1238.862.9476.867.1@5688b07644a86ad6926e24f04b4906eb4758a8c9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2024-11-13T06:14:53Z</dcterms:modified>
</cp:coreProperties>
</file>